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6A0" w:rsidRPr="00A53CD1" w:rsidRDefault="002366A0" w:rsidP="00A53CD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2366A0" w:rsidRDefault="00A53CD1" w:rsidP="00A53CD1">
      <w:pPr>
        <w:pStyle w:val="22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A53CD1">
        <w:rPr>
          <w:rFonts w:ascii="Times New Roman" w:hAnsi="Times New Roman" w:cs="Times New Roman"/>
          <w:sz w:val="36"/>
          <w:szCs w:val="36"/>
        </w:rPr>
        <w:t>Образование Кубанской области и создание Кубанского казачьего войска</w:t>
      </w:r>
    </w:p>
    <w:p w:rsidR="00A53CD1" w:rsidRPr="00A53CD1" w:rsidRDefault="00A53CD1" w:rsidP="00A53CD1">
      <w:pPr>
        <w:pStyle w:val="22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1859 г. закончились военные действия на Северо-Вос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точном Кавказе - после поражения горцев под аулом Гуниб в Дагестане и пленения имама Шамиля. Близилось окон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чание военных действий в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Закубанье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Черноморье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. Каза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чьи станицы постепенно возвращались к мирной жизни. Переход от военного лихолетья к созидательному труду на земле предопределил новые преобразования на Кубани.</w:t>
      </w:r>
    </w:p>
    <w:p w:rsidR="00A53CD1" w:rsidRDefault="00A53CD1" w:rsidP="00A53CD1">
      <w:pPr>
        <w:pStyle w:val="30"/>
        <w:keepNext/>
        <w:keepLines/>
        <w:shd w:val="clear" w:color="auto" w:fill="auto"/>
        <w:spacing w:before="0" w:after="0" w:line="240" w:lineRule="auto"/>
        <w:ind w:left="60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2"/>
    </w:p>
    <w:bookmarkEnd w:id="0"/>
    <w:p w:rsidR="002366A0" w:rsidRPr="00A53CD1" w:rsidRDefault="00A53CD1" w:rsidP="00A53CD1">
      <w:pPr>
        <w:pStyle w:val="20"/>
        <w:shd w:val="clear" w:color="auto" w:fill="auto"/>
        <w:tabs>
          <w:tab w:val="left" w:pos="679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В феврале </w:t>
      </w:r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 xml:space="preserve">1860 г. указом императора Александра II образована Кубанская область. Согласно </w:t>
      </w:r>
      <w:proofErr w:type="gramStart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указу</w:t>
      </w:r>
      <w:proofErr w:type="gramEnd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 xml:space="preserve"> правое крыло Кавказской линии получило наименование Кубан</w:t>
      </w:r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ской области, левое - Терской. К правому крылу отно</w:t>
      </w:r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силась территория от северо-восточного берега </w:t>
      </w:r>
      <w:proofErr w:type="spellStart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Чёрногоморя</w:t>
      </w:r>
      <w:proofErr w:type="spellEnd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 xml:space="preserve"> до верховьев реки Малки. Она включала земли </w:t>
      </w:r>
      <w:proofErr w:type="spellStart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Черномо</w:t>
      </w:r>
      <w:proofErr w:type="spellEnd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рии</w:t>
      </w:r>
      <w:proofErr w:type="spellEnd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, Старой линии, Черномор</w:t>
      </w:r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ское побережье.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 западе область омывалась Азовским и небольшой частью Чёрного моря. На юге с 1866 г. отделялась Главным Кавказ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ским хребтом от Черноморского округа и Кутаисской губернии; на востоке - горой Эльбрус и её отрогами от Терской области; рекой Еей и её притоком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Куго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- Еей - от Ставропольской губер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нии; на севере граничила с Дон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ской областью.</w:t>
      </w:r>
    </w:p>
    <w:p w:rsidR="002366A0" w:rsidRPr="00A53CD1" w:rsidRDefault="00A53CD1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Областной центр - город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Ека</w:t>
      </w:r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теринодар</w:t>
      </w:r>
      <w:proofErr w:type="spellEnd"/>
      <w:r w:rsidR="0047352E" w:rsidRPr="00A53CD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Вслед за созданием Кубанской и Терской областей появилась необходимость реорганизации казачьих войск - Черноморского и Кавказского линейного, кото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рые соответствовали бы новым областям.</w:t>
      </w:r>
    </w:p>
    <w:p w:rsidR="002366A0" w:rsidRPr="00A53CD1" w:rsidRDefault="0047352E" w:rsidP="00A53CD1">
      <w:pPr>
        <w:pStyle w:val="32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Создание Кубанского казачь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его войска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19 ноября 1860 г. последовал указ Александра II. Для дости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жения большей эффективности управления и приведения его в соответствие с общей структурой администрации Северного Кавказа должно имено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вать Черноморское казачье войско «Кубанским казачьим войском».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его состав переводились пер</w:t>
      </w:r>
      <w:bookmarkStart w:id="1" w:name="_GoBack"/>
      <w:bookmarkEnd w:id="1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вые шесть бригад Кавказского линейного казачьего войска со следующими тринадцатью полками: 1-й и 2-й Кавказские, 1-й, 2-й, 3-й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Лабинские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1-й и 2-й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Урупские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1-й и 2-й Кубанские, 1-й и 2-й Ставропольские, 1-й и 2-й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Хопёрские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; пеший батальон и две конные батареи.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Войско состояло из девяти конных полков, 12 пеших батальонов, четырёх батарей и двух гвардейских эскадронов.</w:t>
      </w:r>
    </w:p>
    <w:p w:rsid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С образованием новых станиц в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Закубанье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создавались новые полки: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Адагумский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Абинский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Псекупский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и др.</w:t>
      </w:r>
    </w:p>
    <w:p w:rsidR="00A53CD1" w:rsidRDefault="00A53CD1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sz w:val="28"/>
          <w:szCs w:val="28"/>
        </w:rPr>
      </w:pPr>
      <w:r w:rsidRPr="00A53CD1">
        <w:rPr>
          <w:rFonts w:ascii="Times New Roman" w:hAnsi="Times New Roman" w:cs="Times New Roman"/>
          <w:sz w:val="28"/>
          <w:szCs w:val="28"/>
        </w:rPr>
        <w:t>Административное устройство и управление областью и войском</w:t>
      </w:r>
      <w:r w:rsidR="00A53CD1" w:rsidRPr="00A53C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Увеличение территории области осуществлялось за счёт предоставления в пользование войску предгорий западной части Кавказского хребта. Здесь было основано 80 станиц, заселённых казаками всех казачьих войск, солдатами,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крестьянами разных губерний. Из казаков создавались полки и бригады.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Полковое устройство территории Старой и Новой линий 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Закубанья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сохранялось до 1871 г.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 1864 г. на берегу Чёрного моря от Геленджика до реки Туапсе было поселено 12 станиц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Шапсугского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бере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гового батальона - из казаков-переселенцев Кубанского войска, солдат и крестьян. Они осуществляли кордонную и береговую службу.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Штаб-квартира батальона находилась в станице Джубг-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ской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1868 г. земли батальона были включены в состав Черноморского округа.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новых сложных условиях - при незнании горной системы ведения хозяйства, изменении традиционного уклада жизни - колонизация казаками побережья оказа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лась неудачной.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 землях горцев существовали округа с аулами и посе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лениями отставных солдат и выходцев из разных губерний. В связи с преобразованием административных учреждений по Указу 30 декабря 1869 г. они были упразднены.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Кубанская область разделялась на пять уездов: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Батал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пашинский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Ейский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Екатеринодарский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, Майкопский и Темрюкский.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 1876 г. учреждены два новых уезда 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Закубанский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(центр - Горячий Ключ) и Кавказский (центр - Армавир). В 1888 г. вместо семи уездов учреждалось семь отделов: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Баталпашинский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(сейчас это территория Карачаево-Черке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сии),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Ейский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(центр - станица Уманская),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Екатеринодарский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Майкопский, Темрюкский (центр - станица Славянская; в 1910 г. - переименован в Таманский), Кавказский (центр - станица Кавказская),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Лабинский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(центр - Армавир).</w:t>
      </w:r>
    </w:p>
    <w:p w:rsidR="002366A0" w:rsidRPr="00A53CD1" w:rsidRDefault="0047352E" w:rsidP="0047352E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После введения уездного управления количество казачьих поселений увеличилось. Те, что имели свыше 30 дворов, могли заводить поселковое правление, а с рос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том населения - преобразовывались в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станицы.В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1891 г. для казачьего населения устанавливались две категории населённых пунктов: станицы и хутора. Поэтому все казачьи посёлки стали называться хуторами, поселковые правления были заменены хуторскими; общие собрания жителей получили наименование «сборов» — вместо «сходов».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Многие малоземельные станицы стали получать допол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нительные наделы - из свободных войсковых земель.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 начале XX века из 419 сельских поселений 210 были станицами. В них наряду с казаками проживали 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невой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сковые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жители — «иногородние».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Иногородние были выходцами из российских губер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ний, они стихийно переселялись на Кубань после отмены крепостного права. В казачьих станицах они были бат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раками, рабочими, арендаторами земель. В станицах они могли купить только усадьбу. Казачьи паевые, станичные, войсковые земли они могли только арендовать, а приоб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рести в собственность — лишь частновладельческие земли, в том числе офицерские и генеральские.</w:t>
      </w:r>
    </w:p>
    <w:p w:rsidR="002366A0" w:rsidRPr="00A53CD1" w:rsidRDefault="0047352E" w:rsidP="00A53CD1">
      <w:pPr>
        <w:pStyle w:val="32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Управление Кубанским казачьим войском</w:t>
      </w:r>
    </w:p>
    <w:p w:rsidR="002366A0" w:rsidRPr="00A53CD1" w:rsidRDefault="0047352E" w:rsidP="00A53CD1">
      <w:pPr>
        <w:pStyle w:val="32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и Кубанской областью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Особенность административного устройства Кубан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ской области в том, что гражданская и военная власть находилась в руках одного лица - начальника Кубан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ской области. Он же был наказным атаманом Кубанского казачьего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войска - ККВ. В военном отношении он пользо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вался всеми правами начальника дивизии, а в граждан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ском - правами губернатора.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Подчинялся он главному начальнику Кавказского края: в гражданском отношении - как наместнику Его Импе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раторского Величества на Кавказе (с 1883 по 1906 г. - Главнокомандующему гражданской частью на Кавказе);</w:t>
      </w:r>
      <w:r w:rsidR="00A53C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>в военном отношении - как главнокомандующему Кавказ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ской армией (Кавказским военным округом); а с 1888 г. по управлению казачьими войсками на Кавказе - Кубанским и Терским - как войсковому наказному атаману Кавказ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ских казачьих войск, находившемуся в г. Тифлисе - адми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нистративном центре всего Кавказского края.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Во главе отделов области стояли атаманы отделов. Они были наделены гражданской и военной властью, подот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чётны начальнику области и наказному атаману.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Отделы состояли из станиц, селений, аулов и хуторов. Во главе казачьих станиц стояли станичные атаманы.</w:t>
      </w:r>
    </w:p>
    <w:p w:rsidR="002366A0" w:rsidRPr="00A53CD1" w:rsidRDefault="002366A0" w:rsidP="00A53C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66A0" w:rsidRPr="00A53CD1" w:rsidRDefault="0047352E" w:rsidP="00A53CD1">
      <w:pPr>
        <w:pStyle w:val="30"/>
        <w:keepNext/>
        <w:keepLines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3"/>
      <w:r w:rsidRPr="00A53CD1">
        <w:rPr>
          <w:rFonts w:ascii="Times New Roman" w:hAnsi="Times New Roman" w:cs="Times New Roman"/>
          <w:sz w:val="28"/>
          <w:szCs w:val="28"/>
        </w:rPr>
        <w:t>Первый атаман Кубанского казачьего войска</w:t>
      </w:r>
      <w:bookmarkEnd w:id="2"/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Первым атаманом Кубанского казачьего войска был назначен генерал-лейтенант Николай Иванович Евдо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кимов (1804-1873). Родом - из семьи простого солдата. С 16 лет служил на Кавказе. До этого был начальником правого фланга, затем левого фланга Кавказской линии. С 1860 г. - командующий войсками Кубанской области и наказной атаман войска. Руководил боевыми действиями русских войск на Северо-Западном Кавказе. С его именем связаны окончательное присоединение Восточного Кав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каза и пленение Шамиля, присоединение Северо-Запад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ного Кавказа к России.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Главным средством покорения края он считал заселе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ние территорий между реками Белой и Лабой казачьими станицами и переселение горцев на равнину, а при отказе от этого - в Турцию.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Наступление войск под руко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водством Н.И. Евдокимова вызы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вало ожесточённое сопротивление черкесов. Последнее сражение с горцами в урочище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Кбаадэ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(там, где ныне находится посёлок Крас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ная Поляна) 21 мая 1864 г. поло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жило конец Кавказской войне.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 именем Н. И. Евдокимова связано проведение первых адми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нистративных реформ по обра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зованию Кубанской области и Кубанского казачьего войска.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Все вопросы жизни в станице казаки решали на станичных сходах: выбирали и назначали</w:t>
      </w:r>
      <w:r w:rsidR="00A53C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>должностных лиц, утверждали сметы доходов и расхо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дов, определяли необходимость новых построек, ремонта дорог, мостов, паромов, перевозов; контролировали выпол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нение натуральных повинностей, распределяли юртовые земли и т. п.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полных сборах принимали участие все домохозя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ева. Созывались они три раза в год: в начале января, вес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ной, в сентябре-октябре. Для решения текущих вопросов в первое воскресенье месяца созывались частные сборы. В них участвовали депутаты, избранные осенним полным сбором, от 12 до 25 человек.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 1870 г. сходы получили права приёма в общины новых и исключения «порочных» жителей, допуска к обсужде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нию и решению дел, касающихся лиц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невоискового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сосло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вия, живущих в станице и имеющих недвижимость, но только непосредственно их затрагивающих. Судебные фун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кции сбора полностью перешли в ведение станичного суда. Он рассматривал иски по цене не более 100 руб. - о дви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жимом и недвижимом имуществе, по займам, покупкам, продажам, дела по возмещению убытков и ущербу.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 1891 г. в станичных сборах участвовали только выборные. Учреждался также суд почётных судей - он рассматривал дела станичных судов, не утверждённые атаманом отдела.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казачьей общине сложилась система попечительских мер по отношению к вдовам, сиротам, престарелым.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Станичное общество отвечало круговой порукой за ис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правный выход на службу.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целом в Кубанской области было военно-казачье управление.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1860-1870 гг. даже в правительственных кругах высказывались мнения о ликвидации казачества, прове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дении в казачьих областях граж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данских реформ. Но в 1880-х годах была признана необходи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мость сохранения казачества — как опоры государственности.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6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силу специфики казачьей жизни российские реформы име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ли определённые особенности.</w:t>
      </w:r>
    </w:p>
    <w:p w:rsidR="002366A0" w:rsidRPr="00A53CD1" w:rsidRDefault="0047352E" w:rsidP="00A53CD1">
      <w:pPr>
        <w:pStyle w:val="20"/>
        <w:shd w:val="clear" w:color="auto" w:fill="auto"/>
        <w:tabs>
          <w:tab w:val="left" w:pos="4747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Например, крепостное право среди кубанских казаков было выражено слабо. У казачьей стар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шины было </w:t>
      </w:r>
      <w:r w:rsidR="00A53CD1">
        <w:rPr>
          <w:rStyle w:val="285pt"/>
          <w:rFonts w:ascii="Times New Roman" w:hAnsi="Times New Roman" w:cs="Times New Roman"/>
          <w:bCs/>
          <w:sz w:val="28"/>
          <w:szCs w:val="28"/>
        </w:rPr>
        <w:t>около тысячи дворовых людей, т.е.</w:t>
      </w:r>
      <w:r w:rsidRPr="00A53CD1">
        <w:rPr>
          <w:rStyle w:val="512pt"/>
          <w:rFonts w:ascii="Times New Roman" w:hAnsi="Times New Roman" w:cs="Times New Roman"/>
          <w:bCs/>
          <w:sz w:val="28"/>
          <w:szCs w:val="28"/>
        </w:rPr>
        <w:t xml:space="preserve"> безземельных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>Кубанского казачьего войска</w:t>
      </w:r>
      <w:r w:rsidR="00A53C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крепостных, работавших в качестве слуг. В 1863 г. они все получили личную свободу, были зачислены в казачье сословие. Земская реформа вообще не проводилась, так как всеми вопросами хозяйственной и социальной жизни </w:t>
      </w:r>
    </w:p>
    <w:p w:rsidR="002366A0" w:rsidRPr="00A53CD1" w:rsidRDefault="0047352E" w:rsidP="00A53CD1">
      <w:pPr>
        <w:pStyle w:val="30"/>
        <w:keepNext/>
        <w:keepLines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bookmark4"/>
      <w:r w:rsidRPr="00A53CD1">
        <w:rPr>
          <w:rFonts w:ascii="Times New Roman" w:hAnsi="Times New Roman" w:cs="Times New Roman"/>
          <w:b w:val="0"/>
          <w:sz w:val="28"/>
          <w:szCs w:val="28"/>
        </w:rPr>
        <w:t>§ 4. Земли Кубанского казачьего войска</w:t>
      </w:r>
      <w:bookmarkEnd w:id="3"/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Верховный собственник всех земель в Российской империи - государство. Только императоры своими грамо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тами, указами, рескриптами жаловали казачьим войскам земли в вечное и полное владение и распоряжение войск.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 Северном Кавказе так были пожалованы и закреп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лены земли за Кубанским и Терским войсками.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 закону собственником казачьих земель считалось только казачье войско. Но это право собственности не было полным. Войско не могло передавать земли в собст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венность, продавать, дарить, вообще отчуждать. Войско </w:t>
      </w:r>
      <w:r w:rsidR="00A53CD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>вечный владелец и пользователь отведённых, пожалован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ных ему земель. Государство передавало землю войску за службу.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Но не вся территория Кубанской области прина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длежала Кубанскому казачьему войску. У войска было 70 процентов всех земель. Остальные 30 процентов земель составляли:</w:t>
      </w:r>
    </w:p>
    <w:p w:rsidR="002366A0" w:rsidRPr="00A53CD1" w:rsidRDefault="0047352E" w:rsidP="00A53CD1">
      <w:pPr>
        <w:pStyle w:val="20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казённые (леса в предгорной и горной местностях);</w:t>
      </w:r>
    </w:p>
    <w:p w:rsidR="002366A0" w:rsidRPr="00A53CD1" w:rsidRDefault="0047352E" w:rsidP="00A53CD1">
      <w:pPr>
        <w:pStyle w:val="20"/>
        <w:numPr>
          <w:ilvl w:val="0"/>
          <w:numId w:val="4"/>
        </w:numPr>
        <w:shd w:val="clear" w:color="auto" w:fill="auto"/>
        <w:tabs>
          <w:tab w:val="left" w:pos="674"/>
        </w:tabs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частные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неказачьи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земли бывших горских феодалов и «пожалованные» за службу на Кавказе;</w:t>
      </w:r>
    </w:p>
    <w:p w:rsidR="002366A0" w:rsidRPr="00A53CD1" w:rsidRDefault="0047352E" w:rsidP="00A53CD1">
      <w:pPr>
        <w:pStyle w:val="20"/>
        <w:numPr>
          <w:ilvl w:val="0"/>
          <w:numId w:val="4"/>
        </w:numPr>
        <w:shd w:val="clear" w:color="auto" w:fill="auto"/>
        <w:tabs>
          <w:tab w:val="left" w:pos="679"/>
        </w:tabs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крестьянские надельные земли горских аулов, кресть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янских немногочисленных селений, солдатских слободок, колоний иностранцев;</w:t>
      </w:r>
    </w:p>
    <w:p w:rsidR="002366A0" w:rsidRPr="0047352E" w:rsidRDefault="0047352E" w:rsidP="00A53CD1">
      <w:pPr>
        <w:pStyle w:val="20"/>
        <w:numPr>
          <w:ilvl w:val="0"/>
          <w:numId w:val="4"/>
        </w:numPr>
        <w:shd w:val="clear" w:color="auto" w:fill="auto"/>
        <w:tabs>
          <w:tab w:val="left" w:pos="721"/>
        </w:tabs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церковные, городские, железных дорог.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Для казачества установлена коллективная земельная собственность.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Большинство земель войско передавало станичным обществам в общественное владение (61 % всех земель области). Часть земель оставалась в войсковом запасе (около 5 %). Также были пожалованы земли в потомствен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ную собственность: по закону 1862 г. — охотникам-пере-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селенцам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казакам, изъявившим желание переселиться </w:t>
      </w:r>
      <w:r w:rsidRPr="00A53CD1">
        <w:rPr>
          <w:rFonts w:ascii="Times New Roman" w:hAnsi="Times New Roman" w:cs="Times New Roman"/>
          <w:b w:val="0"/>
          <w:sz w:val="28"/>
          <w:szCs w:val="28"/>
          <w:vertAlign w:val="superscript"/>
        </w:rPr>
        <w:t>в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предгорья западной части Кавказского хребта, но без права продажи лицам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невойскового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сословия; по закону 1870 г. - офицерам и генералам, с правом полного распо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ряжения землёй, взамен пенсии за службу.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0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Казачьи земли распределялись между станицами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  <w:vertAlign w:val="superscript"/>
        </w:rPr>
        <w:t>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t>°размерно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 их населением. При этом земля выделя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лась в общинное пользование станичников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равномернымипаями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без права отчуждения; а также - на разные вой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сковые надобности и войсковой запас и др.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30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Станичное общество в зависимости от размеров пая выделяло казакам участки в виде наделов. Часть земли оставалась в пользовании всего общества, сдавалась в аренду для содержания школ, фельдшерских пунктов, оплаты учителей.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30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К введению частной собственности многие казаки отно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сились отрицательно, считали её «нововведением извне», противоречившим традиционным равноправным поряд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кам владения землёй казачества.</w:t>
      </w:r>
    </w:p>
    <w:p w:rsidR="00A53CD1" w:rsidRDefault="00A53CD1" w:rsidP="00A53CD1">
      <w:pPr>
        <w:pStyle w:val="221"/>
        <w:keepNext/>
        <w:keepLines/>
        <w:shd w:val="clear" w:color="auto" w:fill="auto"/>
        <w:spacing w:after="0" w:line="240" w:lineRule="auto"/>
        <w:ind w:right="1880" w:firstLine="0"/>
        <w:jc w:val="both"/>
        <w:rPr>
          <w:rFonts w:ascii="Times New Roman" w:eastAsia="Arial Unicode MS" w:hAnsi="Times New Roman" w:cs="Times New Roman"/>
          <w:b w:val="0"/>
          <w:bCs w:val="0"/>
          <w:sz w:val="28"/>
          <w:szCs w:val="28"/>
        </w:rPr>
      </w:pPr>
      <w:bookmarkStart w:id="4" w:name="bookmark5"/>
    </w:p>
    <w:p w:rsidR="002366A0" w:rsidRPr="00A53CD1" w:rsidRDefault="0047352E" w:rsidP="00A53CD1">
      <w:pPr>
        <w:pStyle w:val="221"/>
        <w:keepNext/>
        <w:keepLines/>
        <w:shd w:val="clear" w:color="auto" w:fill="auto"/>
        <w:spacing w:after="0" w:line="240" w:lineRule="auto"/>
        <w:ind w:right="18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3CD1">
        <w:rPr>
          <w:rFonts w:ascii="Times New Roman" w:hAnsi="Times New Roman" w:cs="Times New Roman"/>
          <w:sz w:val="28"/>
          <w:szCs w:val="28"/>
        </w:rPr>
        <w:t>Воинская повинность и обязанности кубанских казаков</w:t>
      </w:r>
      <w:bookmarkEnd w:id="4"/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30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 «Положению о воинской повинности» 1870 г. в мир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ное время Кубанское казачье войско должно было выстав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лять 10 конных полков: Таманский, Полтавский,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Екатери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нодарский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Уманский,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Урупский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Хопёрский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Кубанский, Кавказский,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Ейский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, а с 1889 г. образован полк Черно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морский. В 1906 г.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Урупские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полки были переименованы в Линейные; в 1910 г.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Ейские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- в Запорожские.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30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Ряд полков имели почётные именные наименования «вечных шефов»: 1-й Запорожский императрицы Екате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рины Великой полк, 1-й Полтавский кошевого атамана Сидора Белого полк, 1-й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Екатеринодарский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кошевого атамана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Чепеги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полк и др.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22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Общее количество конных полков в войске к 1914 г. составляло 33.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22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1870 г. в Кубанском войске образованы два пеших пластунских батальона - пехотных. В Русско-турецкую войну 1877-1878 гг. создано 10 новых батальонов.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22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Первую мировую войну на Восточный и Кавказский фронты было выставлено 24 батальона.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22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 войско также входило пять конноартиллерийских батарей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шестиорудийного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состава.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right="220"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Лейб-гвардии Черноморский казачий дивизион в 1861 г. соединён с лейб-гвардии Кавказским казачьим эскадро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ном Собственного Его Величества конвоя (СЕВК) и посту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пил в состав императорского конвоя.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После завершения Кавказ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ской войны казаки несли воен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ную службу и за пределами области:</w:t>
      </w:r>
    </w:p>
    <w:p w:rsidR="002366A0" w:rsidRPr="00A53CD1" w:rsidRDefault="0047352E" w:rsidP="00A53CD1">
      <w:pPr>
        <w:pStyle w:val="20"/>
        <w:numPr>
          <w:ilvl w:val="0"/>
          <w:numId w:val="6"/>
        </w:numPr>
        <w:shd w:val="clear" w:color="auto" w:fill="auto"/>
        <w:tabs>
          <w:tab w:val="left" w:pos="650"/>
        </w:tabs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эскадрон царского конвоя - в Санкт-Петербурге и Крыму;</w:t>
      </w:r>
    </w:p>
    <w:p w:rsidR="002366A0" w:rsidRPr="00A53CD1" w:rsidRDefault="0047352E" w:rsidP="00A53CD1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в конвое командующего войсками Кавказского военного округа в г. Тифлисе;</w:t>
      </w:r>
    </w:p>
    <w:p w:rsidR="002366A0" w:rsidRPr="00A53CD1" w:rsidRDefault="0047352E" w:rsidP="00A53CD1">
      <w:pPr>
        <w:pStyle w:val="20"/>
        <w:numPr>
          <w:ilvl w:val="0"/>
          <w:numId w:val="6"/>
        </w:numPr>
        <w:shd w:val="clear" w:color="auto" w:fill="auto"/>
        <w:tabs>
          <w:tab w:val="left" w:pos="650"/>
        </w:tabs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дивизион при командую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щем войсками Варшавского военного округа;</w:t>
      </w:r>
    </w:p>
    <w:p w:rsidR="002366A0" w:rsidRPr="00A53CD1" w:rsidRDefault="0047352E" w:rsidP="00A53CD1">
      <w:pPr>
        <w:pStyle w:val="20"/>
        <w:numPr>
          <w:ilvl w:val="0"/>
          <w:numId w:val="6"/>
        </w:numPr>
        <w:shd w:val="clear" w:color="auto" w:fill="auto"/>
        <w:tabs>
          <w:tab w:val="left" w:pos="650"/>
        </w:tabs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на кордонной (т. е. погра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ничной) службе в Закавказье,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Закаспийской области, на рус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ско-турецкой и русско-персидской границах;</w:t>
      </w:r>
    </w:p>
    <w:p w:rsidR="002366A0" w:rsidRPr="00A53CD1" w:rsidRDefault="0047352E" w:rsidP="00A53CD1">
      <w:pPr>
        <w:pStyle w:val="20"/>
        <w:numPr>
          <w:ilvl w:val="0"/>
          <w:numId w:val="6"/>
        </w:numPr>
        <w:shd w:val="clear" w:color="auto" w:fill="auto"/>
        <w:tabs>
          <w:tab w:val="left" w:pos="650"/>
        </w:tabs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конвойную службу в азиатских странах при россий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ских миссиях и консульствах, в Персии и Афганистане.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Если в начале 1860-х годов служба кубанских казаков в основном заключалась в охране от набегов горцев, то в дальнейшем основные задачи кубанских казаков - по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граничная стража и поддержание порядка. В том числе - полицейская служба.</w:t>
      </w:r>
    </w:p>
    <w:p w:rsidR="002366A0" w:rsidRPr="00A53CD1" w:rsidRDefault="0047352E" w:rsidP="00A53CD1">
      <w:pPr>
        <w:pStyle w:val="32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Обязанности кубанских казаков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Главная повинность — воинская. Отличие казачьего населения от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неказачьего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заключалось лишь в порядке отбывания воинской повинности.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царствование Александра II общий срок службы казаков был сокращён до 25 лет. Из них 22 года при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водились на полевую службу, 3 года - на внутреннюю. ^ 1864 г. устанавливается 22-летний срок службы: 15 лет 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Нолевой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7 лет -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внутренней.В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1870 г. принято и высочайше утверждено «Положе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ние о воинской повинности Кубанского казачьего войска». Поголовная служба казачества отменялась. В мирное время войско должно было выставлять 10 конных полков, два пластунских батальона, пять артиллерийских батарей, отдельный дивизион в Варшаве, два эскадрона император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ского конвоя. В военное время в 3 раза больше.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 достижении 19-летнего возраста дети всех лиц вой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скового сословия призывались по жребию на полевую службу на 15-летний срок. В свободное от полевых работ время раз в год они собирались на сбор на один месяц - для строевого учения.</w:t>
      </w:r>
    </w:p>
    <w:p w:rsidR="002366A0" w:rsidRPr="00A53CD1" w:rsidRDefault="0047352E" w:rsidP="0047352E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После 15 лет службы казаки перечислялись в разряд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внутреннеслужащих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на 7 лет.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В мирное время из казаков служилого разряда находи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лось на службе не более одной трети.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Казаки конных полков должны были за свой счёт сна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рядиться на службу, иметь строевую лошадь, оружие и всё, что необходимо на службе: одежду летнюю и зим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нюю, инвентарь для оружия и лошади...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Для пластунов, которые комплектовались, как пра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вило, из беднейших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закубанских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станиц, из «справы» исключалась лошадь.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Те же казаки, кто вынул жребий «не служить», осво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бождались на всю жизнь от службы, именовались «неслу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жилыми»; сохраняли наравне со всеми право на пользо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вание общественной землёй и прочими угодьями, 22 года вносили в войсковой капитал ежегодный сбор.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Положение о военной службе 1882 г. устанавливало служебный состав Кубанского войска из трёх разрядов: приготовительный (с 18 лет - 3 года), строевой (с 21 года), запасной (по достижении 33 лет).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Строевой разряд разделён на три очереди: казаки первой очереди несли действительную службу в строе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вых частях (4 года); второй и третьей очереди — состо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 xml:space="preserve">яли на льготе и проживали дома, в течение 8 лет они должны были 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lastRenderedPageBreak/>
        <w:t>четыре раза вызываться на трёхнедельные сборы (артиллеристы — на 5 недель). В запасном разряде (5 лет) казаки призывались на службу только в военное время. В 38 лет казаки увольнялись со службы и зачисля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лись в ополчение. Общий срок службы - 20 лет.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Учебные занятия в приготовительном разряде проводи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лись в зимний период в течение 24 дней.</w:t>
      </w:r>
    </w:p>
    <w:p w:rsidR="002366A0" w:rsidRPr="00A53CD1" w:rsidRDefault="0047352E" w:rsidP="0047352E">
      <w:pPr>
        <w:pStyle w:val="20"/>
        <w:shd w:val="clear" w:color="auto" w:fill="auto"/>
        <w:spacing w:line="240" w:lineRule="auto"/>
        <w:ind w:firstLine="44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В пределах Кубанской области служба в основном была караульная 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конвойная.Казаки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исполняли ряд натуральных повинностей. Среди них почтовая повинность; содержание почтовых станций; при передвижении войск обеспечивали постоем; содержали дороги, мосты и переправы; сопровождали арестантов; обеспечивали дровами присутственные места.</w:t>
      </w:r>
    </w:p>
    <w:p w:rsidR="002366A0" w:rsidRPr="00A53CD1" w:rsidRDefault="0047352E" w:rsidP="00A53CD1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За свою военную службу казаки имели привилегии.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Землеобеспеченность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казаков была в 2-3 раза больше земельных наделов крестьян, особенно из централь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ных губерний России. Они имели право на довольствие солью из войсковых соляных озёр - по два пуда на душу; а также на заведение двух рыболовных заводов и т. п.</w:t>
      </w:r>
    </w:p>
    <w:p w:rsidR="002366A0" w:rsidRPr="00A53CD1" w:rsidRDefault="0047352E" w:rsidP="0047352E">
      <w:pPr>
        <w:pStyle w:val="20"/>
        <w:shd w:val="clear" w:color="auto" w:fill="auto"/>
        <w:spacing w:line="240" w:lineRule="auto"/>
        <w:ind w:firstLine="420"/>
        <w:rPr>
          <w:rFonts w:ascii="Times New Roman" w:hAnsi="Times New Roman" w:cs="Times New Roman"/>
          <w:b w:val="0"/>
          <w:sz w:val="28"/>
          <w:szCs w:val="28"/>
        </w:rPr>
      </w:pPr>
      <w:r w:rsidRPr="00A53CD1">
        <w:rPr>
          <w:rFonts w:ascii="Times New Roman" w:hAnsi="Times New Roman" w:cs="Times New Roman"/>
          <w:b w:val="0"/>
          <w:sz w:val="28"/>
          <w:szCs w:val="28"/>
        </w:rPr>
        <w:t>Рыбаки были освобождены от рекрутской повинности и государственных податей. Но они несли казачью воин</w:t>
      </w:r>
      <w:r w:rsidRPr="00A53CD1">
        <w:rPr>
          <w:rFonts w:ascii="Times New Roman" w:hAnsi="Times New Roman" w:cs="Times New Roman"/>
          <w:b w:val="0"/>
          <w:sz w:val="28"/>
          <w:szCs w:val="28"/>
        </w:rPr>
        <w:softHyphen/>
        <w:t>скую повинность, снаряжались на неё «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конно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оружно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A53CD1">
        <w:rPr>
          <w:rFonts w:ascii="Times New Roman" w:hAnsi="Times New Roman" w:cs="Times New Roman"/>
          <w:b w:val="0"/>
          <w:sz w:val="28"/>
          <w:szCs w:val="28"/>
        </w:rPr>
        <w:t>одёжно</w:t>
      </w:r>
      <w:proofErr w:type="spellEnd"/>
      <w:r w:rsidRPr="00A53CD1">
        <w:rPr>
          <w:rFonts w:ascii="Times New Roman" w:hAnsi="Times New Roman" w:cs="Times New Roman"/>
          <w:b w:val="0"/>
          <w:sz w:val="28"/>
          <w:szCs w:val="28"/>
        </w:rPr>
        <w:t>» за свой счёт, содержали «справу» на период всей полевой службы, в том числе на льготе.</w:t>
      </w:r>
    </w:p>
    <w:sectPr w:rsidR="002366A0" w:rsidRPr="00A53CD1" w:rsidSect="0096151B">
      <w:headerReference w:type="default" r:id="rId7"/>
      <w:footerReference w:type="default" r:id="rId8"/>
      <w:footerReference w:type="first" r:id="rId9"/>
      <w:pgSz w:w="11907" w:h="16839" w:code="9"/>
      <w:pgMar w:top="1134" w:right="1128" w:bottom="851" w:left="1247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20D" w:rsidRDefault="0047352E">
      <w:r>
        <w:separator/>
      </w:r>
    </w:p>
  </w:endnote>
  <w:endnote w:type="continuationSeparator" w:id="0">
    <w:p w:rsidR="0001220D" w:rsidRDefault="0047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6A0" w:rsidRDefault="0096151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9.55pt;margin-top:572.7pt;width:10.3pt;height:7.2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366A0" w:rsidRDefault="002366A0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6A0" w:rsidRDefault="0096151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9.25pt;margin-top:572pt;width:10.3pt;height:7.2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366A0" w:rsidRDefault="0047352E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</w:rPr>
                  <w:t>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6A0" w:rsidRDefault="002366A0"/>
  </w:footnote>
  <w:footnote w:type="continuationSeparator" w:id="0">
    <w:p w:rsidR="002366A0" w:rsidRDefault="002366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5616938"/>
      <w:docPartObj>
        <w:docPartGallery w:val="Page Numbers (Top of Page)"/>
        <w:docPartUnique/>
      </w:docPartObj>
    </w:sdtPr>
    <w:sdtContent>
      <w:p w:rsidR="0096151B" w:rsidRDefault="0096151B">
        <w:pPr>
          <w:pStyle w:val="ac"/>
          <w:jc w:val="center"/>
        </w:pPr>
      </w:p>
      <w:p w:rsidR="0096151B" w:rsidRDefault="0096151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96151B" w:rsidRDefault="0096151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E34C9"/>
    <w:multiLevelType w:val="multilevel"/>
    <w:tmpl w:val="77381B9E"/>
    <w:lvl w:ilvl="0">
      <w:start w:val="2"/>
      <w:numFmt w:val="decimal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9247F"/>
    <w:multiLevelType w:val="multilevel"/>
    <w:tmpl w:val="B5ECD420"/>
    <w:lvl w:ilvl="0">
      <w:start w:val="1"/>
      <w:numFmt w:val="bullet"/>
      <w:lvlText w:val="-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A152CA"/>
    <w:multiLevelType w:val="multilevel"/>
    <w:tmpl w:val="9C20F840"/>
    <w:lvl w:ilvl="0">
      <w:start w:val="2"/>
      <w:numFmt w:val="decimal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BF4178"/>
    <w:multiLevelType w:val="multilevel"/>
    <w:tmpl w:val="D2861424"/>
    <w:lvl w:ilvl="0">
      <w:numFmt w:val="decimal"/>
      <w:lvlText w:val="%1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0D67B2"/>
    <w:multiLevelType w:val="multilevel"/>
    <w:tmpl w:val="DB8E5D84"/>
    <w:lvl w:ilvl="0">
      <w:start w:val="1"/>
      <w:numFmt w:val="bullet"/>
      <w:lvlText w:val="-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D929D7"/>
    <w:multiLevelType w:val="multilevel"/>
    <w:tmpl w:val="8E444220"/>
    <w:lvl w:ilvl="0">
      <w:start w:val="2"/>
      <w:numFmt w:val="decimal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8759E4"/>
    <w:multiLevelType w:val="multilevel"/>
    <w:tmpl w:val="8F983C06"/>
    <w:lvl w:ilvl="0">
      <w:start w:val="2"/>
      <w:numFmt w:val="decimal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366A0"/>
    <w:rsid w:val="0001220D"/>
    <w:rsid w:val="002366A0"/>
    <w:rsid w:val="0047352E"/>
    <w:rsid w:val="0096151B"/>
    <w:rsid w:val="00A5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9D65563C-7EAC-47D2-82F2-613F2880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Cambria" w:eastAsia="Cambria" w:hAnsi="Cambria" w:cs="Cambria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TimesNewRoman105pt0pt40">
    <w:name w:val="Основной текст (2) + Times New Roman;10;5 pt;Не полужирный;Малые прописные;Интервал 0 pt;Масштаб 40%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40"/>
      <w:position w:val="0"/>
      <w:sz w:val="21"/>
      <w:szCs w:val="21"/>
      <w:u w:val="none"/>
      <w:lang w:val="ru-RU" w:eastAsia="ru-RU" w:bidi="ru-RU"/>
    </w:rPr>
  </w:style>
  <w:style w:type="character" w:customStyle="1" w:styleId="2Verdana8pt">
    <w:name w:val="Основной текст (2) + Verdana;8 pt;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Номер заголовка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Номер заголовка №1 + Малые прописные"/>
    <w:basedOn w:val="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Cambria" w:eastAsia="Cambria" w:hAnsi="Cambria" w:cs="Cambria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14">
    <w:name w:val="Заголовок №1 + Малые прописные"/>
    <w:basedOn w:val="12"/>
    <w:rPr>
      <w:rFonts w:ascii="Cambria" w:eastAsia="Cambria" w:hAnsi="Cambria" w:cs="Cambria"/>
      <w:b/>
      <w:bCs/>
      <w:i w:val="0"/>
      <w:iCs w:val="0"/>
      <w:smallCaps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Verdana14pt">
    <w:name w:val="Заголовок №1 + Verdana;14 pt;Малые прописные"/>
    <w:basedOn w:val="12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Verdana" w:eastAsia="Verdana" w:hAnsi="Verdana" w:cs="Verdan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Cambria" w:eastAsia="Cambria" w:hAnsi="Cambria" w:cs="Cambr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Cambria" w:eastAsia="Cambria" w:hAnsi="Cambria" w:cs="Cambri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Cambria" w:eastAsia="Cambria" w:hAnsi="Cambria" w:cs="Cambr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Подпись к картинке (2)_"/>
    <w:basedOn w:val="a0"/>
    <w:link w:val="24"/>
    <w:rPr>
      <w:rFonts w:ascii="Cambria" w:eastAsia="Cambria" w:hAnsi="Cambria" w:cs="Cambria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a7">
    <w:name w:val="Подпись к картинке_"/>
    <w:basedOn w:val="a0"/>
    <w:link w:val="a8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Колонтитул"/>
    <w:basedOn w:val="a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b">
    <w:name w:val="Подпись к картинке + Не полужирный"/>
    <w:basedOn w:val="a7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1">
    <w:name w:val="Основной текст (5)"/>
    <w:basedOn w:val="5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2pt">
    <w:name w:val="Основной текст (5) + 12 pt"/>
    <w:basedOn w:val="5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Колонтитул + Интервал 0 pt"/>
    <w:basedOn w:val="a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0"/>
      <w:sz w:val="14"/>
      <w:szCs w:val="14"/>
      <w:u w:val="none"/>
    </w:rPr>
  </w:style>
  <w:style w:type="character" w:customStyle="1" w:styleId="617pt120">
    <w:name w:val="Основной текст (6) + 17 pt;Полужирный;Масштаб 120%"/>
    <w:basedOn w:val="6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20"/>
      <w:position w:val="0"/>
      <w:sz w:val="34"/>
      <w:szCs w:val="34"/>
      <w:u w:val="none"/>
      <w:lang w:val="ru-RU" w:eastAsia="ru-RU" w:bidi="ru-RU"/>
    </w:rPr>
  </w:style>
  <w:style w:type="character" w:customStyle="1" w:styleId="610pt">
    <w:name w:val="Основной текст (6) + 10 pt"/>
    <w:basedOn w:val="6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Cambria" w:eastAsia="Cambria" w:hAnsi="Cambria" w:cs="Cambr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Cambria" w:eastAsia="Cambria" w:hAnsi="Cambria" w:cs="Cambria"/>
      <w:b/>
      <w:bCs/>
      <w:i w:val="0"/>
      <w:iCs w:val="0"/>
      <w:smallCaps w:val="0"/>
      <w:strike w:val="0"/>
      <w:w w:val="120"/>
      <w:sz w:val="34"/>
      <w:szCs w:val="34"/>
      <w:u w:val="none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82" w:lineRule="exact"/>
      <w:jc w:val="center"/>
    </w:pPr>
    <w:rPr>
      <w:rFonts w:ascii="Cambria" w:eastAsia="Cambria" w:hAnsi="Cambria" w:cs="Cambria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3" w:lineRule="exact"/>
      <w:jc w:val="both"/>
    </w:pPr>
    <w:rPr>
      <w:rFonts w:ascii="Cambria" w:eastAsia="Cambria" w:hAnsi="Cambria" w:cs="Cambria"/>
      <w:b/>
      <w:bCs/>
    </w:rPr>
  </w:style>
  <w:style w:type="paragraph" w:customStyle="1" w:styleId="10">
    <w:name w:val="Номер заголовка №1"/>
    <w:basedOn w:val="a"/>
    <w:link w:val="1"/>
    <w:pPr>
      <w:shd w:val="clear" w:color="auto" w:fill="FFFFFF"/>
      <w:spacing w:after="720" w:line="0" w:lineRule="atLeast"/>
      <w:ind w:firstLine="440"/>
      <w:jc w:val="both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720" w:line="470" w:lineRule="exact"/>
      <w:outlineLvl w:val="0"/>
    </w:pPr>
    <w:rPr>
      <w:rFonts w:ascii="Cambria" w:eastAsia="Cambria" w:hAnsi="Cambria" w:cs="Cambria"/>
      <w:b/>
      <w:bCs/>
      <w:sz w:val="48"/>
      <w:szCs w:val="4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60" w:line="0" w:lineRule="atLeast"/>
      <w:ind w:firstLine="440"/>
      <w:jc w:val="both"/>
      <w:outlineLvl w:val="1"/>
    </w:pPr>
    <w:rPr>
      <w:rFonts w:ascii="Verdana" w:eastAsia="Verdana" w:hAnsi="Verdana" w:cs="Verdana"/>
      <w:b/>
      <w:bCs/>
      <w:sz w:val="28"/>
      <w:szCs w:val="28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240" w:after="60" w:line="331" w:lineRule="exact"/>
      <w:ind w:hanging="60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93" w:lineRule="exact"/>
      <w:ind w:firstLine="400"/>
      <w:jc w:val="both"/>
    </w:pPr>
    <w:rPr>
      <w:rFonts w:ascii="Cambria" w:eastAsia="Cambria" w:hAnsi="Cambria" w:cs="Cambria"/>
      <w:b/>
      <w:bCs/>
      <w:sz w:val="26"/>
      <w:szCs w:val="26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  <w:jc w:val="both"/>
    </w:pPr>
    <w:rPr>
      <w:rFonts w:ascii="Cambria" w:eastAsia="Cambria" w:hAnsi="Cambria" w:cs="Cambria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0" w:lineRule="atLeast"/>
      <w:jc w:val="center"/>
    </w:pPr>
    <w:rPr>
      <w:rFonts w:ascii="Cambria" w:eastAsia="Cambria" w:hAnsi="Cambria" w:cs="Cambria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5" w:lineRule="exact"/>
      <w:jc w:val="both"/>
    </w:pPr>
    <w:rPr>
      <w:rFonts w:ascii="Cambria" w:eastAsia="Cambria" w:hAnsi="Cambria" w:cs="Cambria"/>
      <w:b/>
      <w:bCs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20" w:line="0" w:lineRule="atLeast"/>
      <w:jc w:val="both"/>
    </w:pPr>
    <w:rPr>
      <w:rFonts w:ascii="Cambria" w:eastAsia="Cambria" w:hAnsi="Cambria" w:cs="Cambria"/>
      <w:sz w:val="14"/>
      <w:szCs w:val="14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60" w:line="336" w:lineRule="exact"/>
      <w:ind w:hanging="600"/>
      <w:outlineLvl w:val="1"/>
    </w:pPr>
    <w:rPr>
      <w:rFonts w:ascii="Cambria" w:eastAsia="Cambria" w:hAnsi="Cambria" w:cs="Cambria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360" w:line="0" w:lineRule="atLeast"/>
      <w:jc w:val="both"/>
    </w:pPr>
    <w:rPr>
      <w:rFonts w:ascii="Cambria" w:eastAsia="Cambria" w:hAnsi="Cambria" w:cs="Cambria"/>
      <w:b/>
      <w:bCs/>
      <w:w w:val="120"/>
      <w:sz w:val="34"/>
      <w:szCs w:val="34"/>
    </w:rPr>
  </w:style>
  <w:style w:type="paragraph" w:styleId="ac">
    <w:name w:val="header"/>
    <w:basedOn w:val="a"/>
    <w:link w:val="ad"/>
    <w:uiPriority w:val="99"/>
    <w:unhideWhenUsed/>
    <w:rsid w:val="004735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7352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96151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151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Лысов Виталий Сергеевич</cp:lastModifiedBy>
  <cp:revision>3</cp:revision>
  <cp:lastPrinted>2016-11-29T14:26:00Z</cp:lastPrinted>
  <dcterms:created xsi:type="dcterms:W3CDTF">2016-11-25T08:01:00Z</dcterms:created>
  <dcterms:modified xsi:type="dcterms:W3CDTF">2016-11-29T14:31:00Z</dcterms:modified>
</cp:coreProperties>
</file>